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3D" w:rsidRPr="00147CAD" w:rsidRDefault="00D9233D" w:rsidP="009C610C">
      <w:pPr>
        <w:jc w:val="center"/>
        <w:rPr>
          <w:b/>
          <w:sz w:val="36"/>
          <w:szCs w:val="36"/>
        </w:rPr>
      </w:pPr>
      <w:r w:rsidRPr="00147CAD">
        <w:rPr>
          <w:b/>
          <w:sz w:val="36"/>
          <w:szCs w:val="36"/>
        </w:rPr>
        <w:t>Структура учреждения</w:t>
      </w:r>
    </w:p>
    <w:p w:rsidR="00E915B2" w:rsidRDefault="00EA71E6" w:rsidP="00E915B2">
      <w:pPr>
        <w:ind w:left="75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oval id="_x0000_s1028" style="position:absolute;left:0;text-align:left;margin-left:151.95pt;margin-top:13.4pt;width:163.5pt;height:1in;z-index:251658240" fillcolor="#4f81bd [3204]" strokecolor="#365f91 [2404]" strokeweight="3pt">
            <v:shadow on="t" color="#c0504d [3205]" opacity=".5" offset="-6pt,6pt"/>
            <v:textbox>
              <w:txbxContent>
                <w:p w:rsidR="009C1E72" w:rsidRPr="000709C5" w:rsidRDefault="009C1E72">
                  <w:pPr>
                    <w:rPr>
                      <w:color w:val="002060"/>
                    </w:rPr>
                  </w:pPr>
                  <w:r w:rsidRPr="000709C5">
                    <w:rPr>
                      <w:b/>
                      <w:color w:val="002060"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oval>
        </w:pict>
      </w:r>
    </w:p>
    <w:p w:rsidR="009C1E72" w:rsidRPr="009C1E72" w:rsidRDefault="009C1E72" w:rsidP="009C1E72">
      <w:pPr>
        <w:ind w:left="75"/>
        <w:jc w:val="center"/>
        <w:rPr>
          <w:b/>
          <w:sz w:val="28"/>
        </w:rPr>
      </w:pPr>
      <w:proofErr w:type="spellStart"/>
      <w:r w:rsidRPr="009C1E72">
        <w:rPr>
          <w:b/>
          <w:sz w:val="40"/>
          <w:szCs w:val="40"/>
        </w:rPr>
        <w:t>Ди</w:t>
      </w:r>
      <w:proofErr w:type="spellEnd"/>
    </w:p>
    <w:p w:rsidR="009C1E72" w:rsidRDefault="00EA71E6" w:rsidP="00E915B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44.45pt;margin-top:17.65pt;width:27pt;height:19.9pt;flip:x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289.95pt;margin-top:21.8pt;width:25.5pt;height:20.25pt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144.45pt;margin-top:17.65pt;width:27pt;height:19.9pt;flip:x;z-index:251662336" o:connectortype="straight">
            <v:stroke startarrow="block" endarrow="block"/>
          </v:shape>
        </w:pict>
      </w:r>
    </w:p>
    <w:p w:rsidR="009C1E72" w:rsidRDefault="00EA71E6" w:rsidP="00E915B2">
      <w:r>
        <w:rPr>
          <w:noProof/>
          <w:lang w:eastAsia="ru-RU"/>
        </w:rPr>
        <w:pict>
          <v:shape id="_x0000_s1052" type="#_x0000_t32" style="position:absolute;margin-left:229.2pt;margin-top:12.1pt;width:.75pt;height:82.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5" style="position:absolute;margin-left:285.45pt;margin-top:16.6pt;width:184.5pt;height:63.75pt;z-index:251660288" fillcolor="#95b3d7 [1940]" strokecolor="#365f91 [2404]">
            <v:shadow on="t" color="#c0504d [3205]" opacity=".5" offset="-6pt,-6pt"/>
            <v:textbox>
              <w:txbxContent>
                <w:p w:rsidR="004334D1" w:rsidRPr="000709C5" w:rsidRDefault="004334D1" w:rsidP="004334D1">
                  <w:pPr>
                    <w:jc w:val="center"/>
                    <w:rPr>
                      <w:color w:val="002060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-29.55pt;margin-top:12.1pt;width:192pt;height:68.25pt;z-index:251659264" fillcolor="#95b3d7 [1940]" strokecolor="#365f91 [2404]">
            <v:shadow on="t" color="#c0504d [3205]" opacity=".5" offset="6pt,-6pt"/>
            <v:textbox>
              <w:txbxContent>
                <w:p w:rsidR="004334D1" w:rsidRPr="000709C5" w:rsidRDefault="004334D1" w:rsidP="004334D1">
                  <w:pPr>
                    <w:jc w:val="center"/>
                    <w:rPr>
                      <w:color w:val="002060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oval>
        </w:pict>
      </w:r>
    </w:p>
    <w:p w:rsidR="009C1E72" w:rsidRDefault="009C1E72" w:rsidP="00E915B2">
      <w:r>
        <w:t xml:space="preserve">  </w:t>
      </w:r>
    </w:p>
    <w:p w:rsidR="009C1E72" w:rsidRDefault="00EA71E6" w:rsidP="00E915B2">
      <w:r>
        <w:rPr>
          <w:noProof/>
          <w:lang w:eastAsia="ru-RU"/>
        </w:rPr>
        <w:pict>
          <v:shape id="_x0000_s1057" type="#_x0000_t32" style="position:absolute;margin-left:138.45pt;margin-top:25pt;width:37.5pt;height:18.75pt;z-index:251672576" o:connectortype="straight">
            <v:stroke startarrow="block" endarrow="block"/>
          </v:shape>
        </w:pict>
      </w:r>
    </w:p>
    <w:p w:rsidR="004334D1" w:rsidRDefault="00EA71E6" w:rsidP="00E915B2">
      <w:r>
        <w:rPr>
          <w:noProof/>
          <w:lang w:eastAsia="ru-RU"/>
        </w:rPr>
        <w:pict>
          <v:oval id="_x0000_s1055" style="position:absolute;margin-left:151.95pt;margin-top:22.05pt;width:152.25pt;height:51pt;z-index:251670528" fillcolor="#95b3d7 [1940]" strokecolor="#0f243e [1615]">
            <v:shadow on="t" color="#c0504d [3205]" opacity=".5" offset="6pt,-6pt"/>
            <v:textbox>
              <w:txbxContent>
                <w:p w:rsidR="009C610C" w:rsidRPr="000709C5" w:rsidRDefault="009C610C" w:rsidP="009C610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>Методист</w:t>
                  </w:r>
                </w:p>
                <w:p w:rsidR="009C610C" w:rsidRDefault="009C610C"/>
              </w:txbxContent>
            </v:textbox>
          </v:oval>
        </w:pict>
      </w:r>
    </w:p>
    <w:p w:rsidR="009C610C" w:rsidRDefault="009C610C" w:rsidP="00E915B2"/>
    <w:p w:rsidR="009C610C" w:rsidRDefault="009C610C" w:rsidP="00E915B2"/>
    <w:p w:rsidR="009C610C" w:rsidRDefault="00EA71E6" w:rsidP="00E915B2">
      <w:r>
        <w:rPr>
          <w:noProof/>
          <w:lang w:eastAsia="ru-RU"/>
        </w:rPr>
        <w:pict>
          <v:shape id="_x0000_s1058" type="#_x0000_t32" style="position:absolute;margin-left:229.2pt;margin-top:1.95pt;width:0;height:14.25pt;z-index:251673600" o:connectortype="straight">
            <v:stroke endarrow="block"/>
          </v:shape>
        </w:pict>
      </w:r>
    </w:p>
    <w:p w:rsidR="009C610C" w:rsidRDefault="00EA71E6" w:rsidP="00E915B2">
      <w:r>
        <w:rPr>
          <w:noProof/>
          <w:lang w:eastAsia="ru-RU"/>
        </w:rPr>
        <w:pict>
          <v:oval id="_x0000_s1048" style="position:absolute;margin-left:99.45pt;margin-top:1.25pt;width:249.75pt;height:63pt;z-index:251664384" fillcolor="#b8cce4 [1300]">
            <v:shadow on="t" color="#c0504d [3205]" opacity=".5" offset="-6pt,6pt"/>
            <v:textbox>
              <w:txbxContent>
                <w:p w:rsidR="00147CAD" w:rsidRPr="000709C5" w:rsidRDefault="00147CAD" w:rsidP="00147CAD">
                  <w:pPr>
                    <w:pStyle w:val="a3"/>
                    <w:jc w:val="center"/>
                    <w:rPr>
                      <w:b/>
                      <w:color w:val="002060"/>
                      <w:sz w:val="28"/>
                      <w:szCs w:val="28"/>
                      <w:u w:val="single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  <w:u w:val="single"/>
                    </w:rPr>
                    <w:t>Педагогический коллектив</w:t>
                  </w:r>
                </w:p>
                <w:p w:rsidR="00147CAD" w:rsidRPr="000709C5" w:rsidRDefault="00147CAD" w:rsidP="00147CAD">
                  <w:pPr>
                    <w:pStyle w:val="a3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>педагоги д.о.</w:t>
                  </w:r>
                </w:p>
                <w:p w:rsidR="00147CAD" w:rsidRDefault="00147CAD"/>
              </w:txbxContent>
            </v:textbox>
          </v:oval>
        </w:pict>
      </w:r>
    </w:p>
    <w:p w:rsidR="009C610C" w:rsidRDefault="009C610C" w:rsidP="00E915B2"/>
    <w:p w:rsidR="004334D1" w:rsidRDefault="004334D1" w:rsidP="00E915B2"/>
    <w:p w:rsidR="004334D1" w:rsidRDefault="00EA71E6" w:rsidP="00E915B2">
      <w:r>
        <w:rPr>
          <w:noProof/>
          <w:lang w:eastAsia="ru-RU"/>
        </w:rPr>
        <w:pict>
          <v:shape id="_x0000_s1054" type="#_x0000_t32" style="position:absolute;margin-left:244.95pt;margin-top:1.9pt;width:23.25pt;height:32.2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156.45pt;margin-top:1.9pt;width:31.5pt;height:32.25pt;flip:x;z-index:251668480" o:connectortype="straight">
            <v:stroke endarrow="block"/>
          </v:shape>
        </w:pict>
      </w:r>
    </w:p>
    <w:p w:rsidR="004334D1" w:rsidRDefault="00EA71E6" w:rsidP="00E915B2">
      <w:r>
        <w:rPr>
          <w:noProof/>
          <w:lang w:eastAsia="ru-RU"/>
        </w:rPr>
        <w:pict>
          <v:oval id="_x0000_s1051" style="position:absolute;margin-left:244.95pt;margin-top:13.5pt;width:199.5pt;height:52.5pt;z-index:251666432" fillcolor="#b8cce4 [1300]" strokecolor="#17365d [2415]">
            <v:shadow on="t" type="perspective" color="#c0504d [3205]" opacity=".5" origin=".5,.5" offset="0,0" matrix=",-92680f,,,,-95367431641e-17"/>
            <v:textbox>
              <w:txbxContent>
                <w:p w:rsidR="009C610C" w:rsidRPr="000709C5" w:rsidRDefault="009C610C" w:rsidP="009C610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 xml:space="preserve">Родители </w:t>
                  </w:r>
                </w:p>
                <w:p w:rsidR="009C610C" w:rsidRDefault="009C610C"/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-16.05pt;margin-top:8.7pt;width:197.25pt;height:57.3pt;z-index:251665408" fillcolor="#b8cce4 [1300]" strokecolor="#17365d [2415]">
            <v:shadow on="t" type="perspective" color="#c0504d [3205]" opacity=".5" origin="-.5,.5" offset="0,0" matrix=",92680f,,,,-95367431641e-17"/>
            <v:textbox>
              <w:txbxContent>
                <w:p w:rsidR="009C610C" w:rsidRPr="000709C5" w:rsidRDefault="009C610C" w:rsidP="009C610C">
                  <w:pPr>
                    <w:pStyle w:val="a3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709C5">
                    <w:rPr>
                      <w:b/>
                      <w:color w:val="002060"/>
                      <w:sz w:val="28"/>
                      <w:szCs w:val="28"/>
                    </w:rPr>
                    <w:t>детские творческие объединения</w:t>
                  </w:r>
                </w:p>
                <w:p w:rsidR="009C610C" w:rsidRDefault="009C610C"/>
              </w:txbxContent>
            </v:textbox>
          </v:oval>
        </w:pict>
      </w:r>
    </w:p>
    <w:p w:rsidR="004334D1" w:rsidRDefault="004334D1" w:rsidP="00E915B2"/>
    <w:p w:rsidR="004334D1" w:rsidRDefault="004334D1" w:rsidP="00E915B2"/>
    <w:p w:rsidR="00D9233D" w:rsidRPr="00E545CB" w:rsidRDefault="00D9233D" w:rsidP="00634ACD">
      <w:pPr>
        <w:pStyle w:val="a3"/>
        <w:jc w:val="both"/>
        <w:rPr>
          <w:i/>
          <w:sz w:val="24"/>
          <w:szCs w:val="24"/>
        </w:rPr>
      </w:pPr>
      <w:r w:rsidRPr="00E545CB">
        <w:rPr>
          <w:i/>
          <w:sz w:val="24"/>
          <w:szCs w:val="24"/>
        </w:rPr>
        <w:t xml:space="preserve"> </w:t>
      </w:r>
      <w:r w:rsidRPr="00E545CB">
        <w:rPr>
          <w:b/>
          <w:i/>
          <w:sz w:val="24"/>
          <w:szCs w:val="24"/>
        </w:rPr>
        <w:t xml:space="preserve"> Управление Центром осуществляется</w:t>
      </w:r>
      <w:r w:rsidRPr="00E545CB">
        <w:rPr>
          <w:i/>
          <w:sz w:val="24"/>
          <w:szCs w:val="24"/>
        </w:rPr>
        <w:t xml:space="preserve"> на основе законодательства, действующего на территории Российской Федерации, правил внутреннего трудового распорядка и на принципах единоначалия и коллегиальности.</w:t>
      </w:r>
    </w:p>
    <w:p w:rsidR="00D9233D" w:rsidRPr="00E545CB" w:rsidRDefault="00D9233D" w:rsidP="00634ACD">
      <w:pPr>
        <w:pStyle w:val="a3"/>
        <w:jc w:val="both"/>
        <w:rPr>
          <w:i/>
          <w:sz w:val="24"/>
          <w:szCs w:val="24"/>
        </w:rPr>
      </w:pPr>
      <w:r w:rsidRPr="00E545CB">
        <w:rPr>
          <w:i/>
          <w:sz w:val="24"/>
          <w:szCs w:val="24"/>
        </w:rPr>
        <w:t xml:space="preserve">Непосредственное управление Центром осуществляет </w:t>
      </w:r>
      <w:r w:rsidRPr="00E545CB">
        <w:rPr>
          <w:b/>
          <w:i/>
          <w:sz w:val="24"/>
          <w:szCs w:val="24"/>
        </w:rPr>
        <w:t>директор</w:t>
      </w:r>
      <w:r w:rsidRPr="00E545CB">
        <w:rPr>
          <w:i/>
          <w:sz w:val="24"/>
          <w:szCs w:val="24"/>
        </w:rPr>
        <w:t>:</w:t>
      </w:r>
    </w:p>
    <w:p w:rsidR="00D9233D" w:rsidRPr="00E545CB" w:rsidRDefault="00D9233D" w:rsidP="00634ACD">
      <w:pPr>
        <w:pStyle w:val="a3"/>
        <w:jc w:val="both"/>
        <w:rPr>
          <w:i/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планирует, организует, руководит и контролирует всю работу Центра, отвечает за качество и эффективность его деятельности;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представляет интересы Центра во всех организациях  села, района  и т.д.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является распорядителем доверенных денежных средств, открывает и банках расчетные и другие счета;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заключает и в соответствии с действующим законодательством договоры, распоряжается имуществом и средствами Центра в пределах своей компетенции </w:t>
      </w:r>
      <w:r w:rsidRPr="00634ACD">
        <w:rPr>
          <w:sz w:val="24"/>
          <w:szCs w:val="24"/>
        </w:rPr>
        <w:lastRenderedPageBreak/>
        <w:t xml:space="preserve">издает приказы, распоряжения, </w:t>
      </w:r>
      <w:proofErr w:type="gramStart"/>
      <w:r w:rsidRPr="00634ACD">
        <w:rPr>
          <w:sz w:val="24"/>
          <w:szCs w:val="24"/>
        </w:rPr>
        <w:t>обязательные к исполнению</w:t>
      </w:r>
      <w:proofErr w:type="gramEnd"/>
      <w:r w:rsidRPr="00634ACD">
        <w:rPr>
          <w:sz w:val="24"/>
          <w:szCs w:val="24"/>
        </w:rPr>
        <w:t xml:space="preserve"> всеми сотрудниками, налагает дисциплинарные взыскания;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осуществляет подбор, прием на работу, расстановку и увольнение кадров, персонала, отвечает за уровень их квалификации;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утверждает структуру Центра, штатное расписание, осуществляет распределение должностных обязанностей в соответствии с требованиями, объемами выполняемых работ, устанавливает ставки заработной платы и должностные оклады;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организует разработку системы нормативно-документационного обеспечения и делопроизводства Центра, его программ, планов, утверждает образовательные программы и учебные планы по представлению Педагогического  совета, обеспечивает организацию и постановку бухгалтерского учета;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Default="00D9233D" w:rsidP="00A84FC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>несет ответственность за соблюдение норм охраны труда и здоровья, техники безопасности во время образовательного процесса.</w:t>
      </w:r>
    </w:p>
    <w:p w:rsidR="00A84FCD" w:rsidRDefault="00A84FCD" w:rsidP="00A84FCD">
      <w:pPr>
        <w:pStyle w:val="a3"/>
        <w:ind w:left="720"/>
        <w:jc w:val="both"/>
        <w:rPr>
          <w:sz w:val="24"/>
          <w:szCs w:val="24"/>
        </w:rPr>
      </w:pPr>
    </w:p>
    <w:p w:rsidR="00A84FCD" w:rsidRPr="000709C5" w:rsidRDefault="00A84FCD" w:rsidP="00A84FCD">
      <w:pPr>
        <w:pStyle w:val="a3"/>
        <w:ind w:left="720"/>
        <w:jc w:val="both"/>
        <w:rPr>
          <w:b/>
          <w:i/>
          <w:sz w:val="24"/>
          <w:szCs w:val="24"/>
        </w:rPr>
      </w:pPr>
      <w:r w:rsidRPr="000709C5">
        <w:rPr>
          <w:b/>
          <w:i/>
          <w:sz w:val="24"/>
          <w:szCs w:val="24"/>
        </w:rPr>
        <w:t>Система упра</w:t>
      </w:r>
      <w:r w:rsidR="000E0FB0">
        <w:rPr>
          <w:b/>
          <w:i/>
          <w:sz w:val="24"/>
          <w:szCs w:val="24"/>
        </w:rPr>
        <w:t xml:space="preserve">вления учреждения   </w:t>
      </w:r>
      <w:r w:rsidRPr="000709C5">
        <w:rPr>
          <w:b/>
          <w:i/>
          <w:sz w:val="24"/>
          <w:szCs w:val="24"/>
        </w:rPr>
        <w:t>отличается следующими особенностями:</w:t>
      </w:r>
    </w:p>
    <w:p w:rsidR="00A84FCD" w:rsidRPr="00E545CB" w:rsidRDefault="00A84FCD" w:rsidP="00A84FCD">
      <w:pPr>
        <w:pStyle w:val="a3"/>
        <w:ind w:left="720"/>
        <w:jc w:val="both"/>
        <w:rPr>
          <w:i/>
          <w:sz w:val="24"/>
          <w:szCs w:val="24"/>
        </w:rPr>
      </w:pPr>
    </w:p>
    <w:p w:rsidR="00A84FCD" w:rsidRDefault="00A84FCD" w:rsidP="00A84FCD">
      <w:pPr>
        <w:pStyle w:val="a3"/>
        <w:ind w:left="720"/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</w:t>
      </w:r>
      <w:r w:rsidR="00E545CB">
        <w:rPr>
          <w:sz w:val="24"/>
          <w:szCs w:val="24"/>
        </w:rPr>
        <w:t>1.</w:t>
      </w:r>
      <w:r w:rsidRPr="00634ACD">
        <w:rPr>
          <w:sz w:val="24"/>
          <w:szCs w:val="24"/>
        </w:rPr>
        <w:t xml:space="preserve">  В управлении всей жизнедеятельностью учреждения участвует не только администрация, но и</w:t>
      </w:r>
      <w:r>
        <w:rPr>
          <w:sz w:val="24"/>
          <w:szCs w:val="24"/>
        </w:rPr>
        <w:t>:</w:t>
      </w:r>
    </w:p>
    <w:p w:rsidR="00E545CB" w:rsidRDefault="00A84FCD" w:rsidP="00E545CB">
      <w:pPr>
        <w:pStyle w:val="a3"/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весь педагогический коллектив, </w:t>
      </w:r>
      <w:proofErr w:type="gramStart"/>
      <w:r w:rsidRPr="00634ACD">
        <w:rPr>
          <w:sz w:val="24"/>
          <w:szCs w:val="24"/>
        </w:rPr>
        <w:t>представленный</w:t>
      </w:r>
      <w:proofErr w:type="gramEnd"/>
      <w:r w:rsidRPr="00634ACD">
        <w:rPr>
          <w:sz w:val="24"/>
          <w:szCs w:val="24"/>
        </w:rPr>
        <w:t xml:space="preserve"> прежде всего через</w:t>
      </w:r>
    </w:p>
    <w:p w:rsidR="00A84FCD" w:rsidRPr="00634ACD" w:rsidRDefault="00A84FCD" w:rsidP="00E545CB">
      <w:pPr>
        <w:pStyle w:val="a3"/>
        <w:jc w:val="both"/>
        <w:rPr>
          <w:sz w:val="24"/>
          <w:szCs w:val="24"/>
        </w:rPr>
      </w:pPr>
      <w:r w:rsidRPr="00A84FCD">
        <w:rPr>
          <w:b/>
          <w:sz w:val="24"/>
          <w:szCs w:val="24"/>
        </w:rPr>
        <w:t>Педагогический  совет</w:t>
      </w:r>
      <w:r w:rsidR="00E545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ЦДТ</w:t>
      </w:r>
      <w:r w:rsidR="00E545CB">
        <w:rPr>
          <w:b/>
          <w:sz w:val="24"/>
          <w:szCs w:val="24"/>
        </w:rPr>
        <w:t xml:space="preserve"> с функциями:</w:t>
      </w:r>
    </w:p>
    <w:p w:rsidR="00E545CB" w:rsidRPr="00634A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   выбор и определение программ, содержания новых курсов, образовательных технологий, форм образовательной деятельности;</w:t>
      </w:r>
    </w:p>
    <w:p w:rsidR="00E545CB" w:rsidRPr="00634ACD" w:rsidRDefault="00E545CB" w:rsidP="00E545CB">
      <w:pPr>
        <w:pStyle w:val="a3"/>
        <w:ind w:left="1500"/>
        <w:jc w:val="both"/>
        <w:rPr>
          <w:sz w:val="24"/>
          <w:szCs w:val="24"/>
        </w:rPr>
      </w:pPr>
    </w:p>
    <w:p w:rsidR="00E545CB" w:rsidRPr="00634A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   организация, корректировка и мотивация процесса развития, </w:t>
      </w:r>
      <w:proofErr w:type="gramStart"/>
      <w:r w:rsidRPr="00634ACD">
        <w:rPr>
          <w:sz w:val="24"/>
          <w:szCs w:val="24"/>
        </w:rPr>
        <w:t>контроль за</w:t>
      </w:r>
      <w:proofErr w:type="gramEnd"/>
      <w:r w:rsidRPr="00634ACD">
        <w:rPr>
          <w:sz w:val="24"/>
          <w:szCs w:val="24"/>
        </w:rPr>
        <w:t xml:space="preserve"> ним;</w:t>
      </w:r>
    </w:p>
    <w:p w:rsidR="00E545CB" w:rsidRPr="00634ACD" w:rsidRDefault="00E545CB" w:rsidP="00E545CB">
      <w:pPr>
        <w:pStyle w:val="a3"/>
        <w:ind w:left="1500"/>
        <w:jc w:val="both"/>
        <w:rPr>
          <w:sz w:val="24"/>
          <w:szCs w:val="24"/>
        </w:rPr>
      </w:pPr>
    </w:p>
    <w:p w:rsidR="00E545CB" w:rsidRPr="00634A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  рассмотрение всех типов программ;</w:t>
      </w:r>
    </w:p>
    <w:p w:rsidR="00E545CB" w:rsidRPr="00634A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</w:p>
    <w:p w:rsidR="00E545CB" w:rsidRPr="00634A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рассмотрение вопросов повышения квалификации и переподготовки педагогических кадров;</w:t>
      </w:r>
    </w:p>
    <w:p w:rsidR="00E545CB" w:rsidRPr="00634ACD" w:rsidRDefault="00E545CB" w:rsidP="00E545CB">
      <w:pPr>
        <w:pStyle w:val="a3"/>
        <w:ind w:left="1500"/>
        <w:jc w:val="both"/>
        <w:rPr>
          <w:sz w:val="24"/>
          <w:szCs w:val="24"/>
        </w:rPr>
      </w:pPr>
    </w:p>
    <w:p w:rsidR="00A84FCD" w:rsidRDefault="00E545CB" w:rsidP="00E545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34ACD">
        <w:rPr>
          <w:sz w:val="24"/>
          <w:szCs w:val="24"/>
        </w:rPr>
        <w:t xml:space="preserve">     рассмотрение вопросов повышения квалификации педагогов на присвоение им разряда, категории, специальных званий;</w:t>
      </w:r>
    </w:p>
    <w:p w:rsidR="00E545CB" w:rsidRPr="00E545CB" w:rsidRDefault="00E545CB" w:rsidP="00E545CB">
      <w:pPr>
        <w:pStyle w:val="a3"/>
        <w:jc w:val="both"/>
        <w:rPr>
          <w:sz w:val="24"/>
          <w:szCs w:val="24"/>
        </w:rPr>
      </w:pPr>
    </w:p>
    <w:p w:rsidR="00E545CB" w:rsidRDefault="00D9233D" w:rsidP="00E545CB">
      <w:pPr>
        <w:pStyle w:val="a3"/>
        <w:jc w:val="both"/>
        <w:rPr>
          <w:sz w:val="24"/>
          <w:szCs w:val="24"/>
        </w:rPr>
      </w:pPr>
      <w:r w:rsidRPr="00A84FCD">
        <w:rPr>
          <w:b/>
          <w:sz w:val="24"/>
          <w:szCs w:val="24"/>
        </w:rPr>
        <w:t>Управляющий совет ЦДТ</w:t>
      </w:r>
      <w:r w:rsidRPr="00634ACD">
        <w:rPr>
          <w:sz w:val="24"/>
          <w:szCs w:val="24"/>
        </w:rPr>
        <w:t xml:space="preserve"> создается в целях развития образовательного процесса, профессионального потенциала. В его состав входят представители педагогического коллектива, общественности, родителей и обучающихся.  Деятельность УС осуществляется на основе Положения, утвержденного директором. </w:t>
      </w:r>
      <w:r w:rsidRPr="00A84FCD">
        <w:rPr>
          <w:sz w:val="24"/>
          <w:szCs w:val="24"/>
        </w:rPr>
        <w:t>К функциям УС относится:</w:t>
      </w:r>
    </w:p>
    <w:p w:rsidR="00D9233D" w:rsidRDefault="00E545CB" w:rsidP="00E545C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E545CB">
        <w:rPr>
          <w:sz w:val="24"/>
          <w:szCs w:val="24"/>
        </w:rPr>
        <w:t>определение общей стратегии образовательного учреждения;</w:t>
      </w:r>
    </w:p>
    <w:p w:rsidR="00CD7C63" w:rsidRDefault="00CD7C63" w:rsidP="00CD7C63">
      <w:pPr>
        <w:pStyle w:val="a3"/>
        <w:ind w:left="1620"/>
        <w:jc w:val="both"/>
        <w:rPr>
          <w:sz w:val="24"/>
          <w:szCs w:val="24"/>
        </w:rPr>
      </w:pPr>
    </w:p>
    <w:p w:rsidR="00BE47DE" w:rsidRDefault="00BE47DE" w:rsidP="00E545C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финансово-хозяйственной деятельности учреждения, содействие рациональному использованию выделяемых учреждению бюджетных средств,</w:t>
      </w:r>
    </w:p>
    <w:p w:rsidR="00BE47DE" w:rsidRDefault="00BE47DE" w:rsidP="00E545C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содействие созданию в учреждении оптимальных условий для осуществления образовательной деятельности;</w:t>
      </w:r>
    </w:p>
    <w:p w:rsidR="00CD7C63" w:rsidRDefault="00CD7C63" w:rsidP="00CD7C63">
      <w:pPr>
        <w:pStyle w:val="a3"/>
        <w:jc w:val="both"/>
        <w:rPr>
          <w:sz w:val="24"/>
          <w:szCs w:val="24"/>
        </w:rPr>
      </w:pPr>
    </w:p>
    <w:p w:rsidR="00CD7C63" w:rsidRPr="00CD7C63" w:rsidRDefault="00BE47DE" w:rsidP="00CD7C6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здоровых и безопасных условий обучения, воспитания в учреждении;</w:t>
      </w:r>
    </w:p>
    <w:p w:rsidR="00CD7C63" w:rsidRDefault="00CD7C63" w:rsidP="00CD7C63">
      <w:pPr>
        <w:pStyle w:val="a3"/>
        <w:jc w:val="both"/>
        <w:rPr>
          <w:sz w:val="24"/>
          <w:szCs w:val="24"/>
        </w:rPr>
      </w:pPr>
    </w:p>
    <w:p w:rsidR="00BE47DE" w:rsidRDefault="00BE47DE" w:rsidP="00E545C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и содействие в реализации прав и законных интересов участников образовательного процесса;</w:t>
      </w:r>
    </w:p>
    <w:p w:rsidR="00BE47DE" w:rsidRPr="00E545CB" w:rsidRDefault="00BE47DE" w:rsidP="00BE47DE">
      <w:pPr>
        <w:pStyle w:val="a3"/>
        <w:ind w:left="1620"/>
        <w:jc w:val="both"/>
        <w:rPr>
          <w:sz w:val="24"/>
          <w:szCs w:val="24"/>
        </w:rPr>
      </w:pPr>
    </w:p>
    <w:p w:rsidR="00E545CB" w:rsidRDefault="00CD7C63" w:rsidP="00E545C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слушание ежегодного  отчета</w:t>
      </w:r>
      <w:r w:rsidR="00E545CB" w:rsidRPr="00634ACD">
        <w:rPr>
          <w:sz w:val="24"/>
          <w:szCs w:val="24"/>
        </w:rPr>
        <w:t xml:space="preserve"> директора учреждения;</w:t>
      </w:r>
    </w:p>
    <w:p w:rsidR="00CD7C63" w:rsidRDefault="00CD7C63" w:rsidP="00CD7C63">
      <w:pPr>
        <w:pStyle w:val="a3"/>
        <w:jc w:val="both"/>
        <w:rPr>
          <w:sz w:val="24"/>
          <w:szCs w:val="24"/>
        </w:rPr>
      </w:pPr>
    </w:p>
    <w:p w:rsidR="00D9233D" w:rsidRPr="00634ACD" w:rsidRDefault="000709C5" w:rsidP="00634AC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D9233D" w:rsidRPr="00634ACD">
        <w:rPr>
          <w:sz w:val="24"/>
          <w:szCs w:val="24"/>
        </w:rPr>
        <w:t xml:space="preserve">    Ориентация на результат - целевое управление. При этом цель определяется и оценивается с точки зрения ее рациональности и эффективности в конкретных, данных обстоятельствах.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0709C5" w:rsidP="00634AC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r w:rsidR="00D9233D" w:rsidRPr="00634ACD">
        <w:rPr>
          <w:sz w:val="24"/>
          <w:szCs w:val="24"/>
        </w:rPr>
        <w:t xml:space="preserve">     </w:t>
      </w:r>
      <w:proofErr w:type="spellStart"/>
      <w:r w:rsidR="00D9233D" w:rsidRPr="00634ACD">
        <w:rPr>
          <w:sz w:val="24"/>
          <w:szCs w:val="24"/>
        </w:rPr>
        <w:t>Интегрированность</w:t>
      </w:r>
      <w:proofErr w:type="spellEnd"/>
      <w:r w:rsidR="00D9233D" w:rsidRPr="00634ACD">
        <w:rPr>
          <w:sz w:val="24"/>
          <w:szCs w:val="24"/>
        </w:rPr>
        <w:t xml:space="preserve"> управления, </w:t>
      </w:r>
      <w:proofErr w:type="gramStart"/>
      <w:r w:rsidR="00D9233D" w:rsidRPr="00634ACD">
        <w:rPr>
          <w:sz w:val="24"/>
          <w:szCs w:val="24"/>
        </w:rPr>
        <w:t>предполагающая</w:t>
      </w:r>
      <w:proofErr w:type="gramEnd"/>
      <w:r w:rsidR="00D9233D" w:rsidRPr="00634ACD">
        <w:rPr>
          <w:sz w:val="24"/>
          <w:szCs w:val="24"/>
        </w:rPr>
        <w:t xml:space="preserve"> практическое утверждение педагогической системы учреждения как целостности.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BE47DE" w:rsidRDefault="00D9233D" w:rsidP="00634ACD">
      <w:pPr>
        <w:pStyle w:val="a3"/>
        <w:jc w:val="both"/>
        <w:rPr>
          <w:b/>
          <w:i/>
          <w:sz w:val="24"/>
          <w:szCs w:val="24"/>
        </w:rPr>
      </w:pPr>
      <w:r w:rsidRPr="00BE47DE">
        <w:rPr>
          <w:b/>
          <w:sz w:val="24"/>
          <w:szCs w:val="24"/>
        </w:rPr>
        <w:t xml:space="preserve">     </w:t>
      </w:r>
      <w:r w:rsidRPr="00BE47DE">
        <w:rPr>
          <w:b/>
          <w:i/>
          <w:sz w:val="24"/>
          <w:szCs w:val="24"/>
        </w:rPr>
        <w:t xml:space="preserve">Организационно-управленческие </w:t>
      </w:r>
      <w:r w:rsidR="000E0FB0" w:rsidRPr="00BE47DE">
        <w:rPr>
          <w:b/>
          <w:i/>
          <w:sz w:val="24"/>
          <w:szCs w:val="24"/>
        </w:rPr>
        <w:t>задачи позволяют меня</w:t>
      </w:r>
      <w:r w:rsidRPr="00BE47DE">
        <w:rPr>
          <w:b/>
          <w:i/>
          <w:sz w:val="24"/>
          <w:szCs w:val="24"/>
        </w:rPr>
        <w:t>ть содержание и формы учебно-воспитательного процесса, где перспективными являются следующие направления: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D9233D" w:rsidRPr="00634ACD" w:rsidRDefault="00BE47DE" w:rsidP="000709C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 духовного </w:t>
      </w:r>
      <w:r w:rsidR="00D9233D" w:rsidRPr="00634ACD">
        <w:rPr>
          <w:sz w:val="24"/>
          <w:szCs w:val="24"/>
        </w:rPr>
        <w:t xml:space="preserve"> потенциал</w:t>
      </w:r>
      <w:r>
        <w:rPr>
          <w:sz w:val="24"/>
          <w:szCs w:val="24"/>
        </w:rPr>
        <w:t>а</w:t>
      </w:r>
      <w:r w:rsidR="00182040">
        <w:rPr>
          <w:sz w:val="24"/>
          <w:szCs w:val="24"/>
        </w:rPr>
        <w:t xml:space="preserve"> раннего интеллектуально-э</w:t>
      </w:r>
      <w:r w:rsidR="00D9233D" w:rsidRPr="00634ACD">
        <w:rPr>
          <w:sz w:val="24"/>
          <w:szCs w:val="24"/>
        </w:rPr>
        <w:t>моционального развития детей посредством раздвижения возрастных границ целенаправленного педагогического воздействия по</w:t>
      </w:r>
      <w:r w:rsidR="000E0FB0">
        <w:rPr>
          <w:sz w:val="24"/>
          <w:szCs w:val="24"/>
        </w:rPr>
        <w:t xml:space="preserve"> всем направлениям деятельности. </w:t>
      </w:r>
      <w:r w:rsidR="00D9233D" w:rsidRPr="00634ACD">
        <w:rPr>
          <w:sz w:val="24"/>
          <w:szCs w:val="24"/>
        </w:rPr>
        <w:t>Прежде всего, это касается   дошкольного возраста и младшего, обладающего потенциалом продуктивного творчества, потребностью (собственной или родителей) его актуализации в деятельности и общении.</w:t>
      </w:r>
    </w:p>
    <w:p w:rsidR="00D9233D" w:rsidRPr="00634ACD" w:rsidRDefault="00D9233D" w:rsidP="00634ACD">
      <w:pPr>
        <w:pStyle w:val="a3"/>
        <w:jc w:val="both"/>
        <w:rPr>
          <w:sz w:val="24"/>
          <w:szCs w:val="24"/>
        </w:rPr>
      </w:pPr>
    </w:p>
    <w:p w:rsidR="00415368" w:rsidRPr="00634ACD" w:rsidRDefault="00BE47DE" w:rsidP="000709C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 педагогического  воздействия</w:t>
      </w:r>
      <w:r w:rsidR="00D9233D" w:rsidRPr="00634ACD">
        <w:rPr>
          <w:sz w:val="24"/>
          <w:szCs w:val="24"/>
        </w:rPr>
        <w:t xml:space="preserve"> на процесс самоутверждения и </w:t>
      </w:r>
      <w:proofErr w:type="spellStart"/>
      <w:r w:rsidR="00D9233D" w:rsidRPr="00634ACD">
        <w:rPr>
          <w:sz w:val="24"/>
          <w:szCs w:val="24"/>
        </w:rPr>
        <w:t>профилизации</w:t>
      </w:r>
      <w:proofErr w:type="spellEnd"/>
      <w:r w:rsidR="00D9233D" w:rsidRPr="00634ACD">
        <w:rPr>
          <w:sz w:val="24"/>
          <w:szCs w:val="24"/>
        </w:rPr>
        <w:t xml:space="preserve"> личности подростка, не только через создание новых направлений образовательной деятельности (экстенсивный путь), но и разработку </w:t>
      </w:r>
      <w:proofErr w:type="spellStart"/>
      <w:r w:rsidR="00D9233D" w:rsidRPr="00634ACD">
        <w:rPr>
          <w:sz w:val="24"/>
          <w:szCs w:val="24"/>
        </w:rPr>
        <w:t>многоуровнего</w:t>
      </w:r>
      <w:proofErr w:type="spellEnd"/>
      <w:r w:rsidR="00D9233D" w:rsidRPr="00634ACD">
        <w:rPr>
          <w:sz w:val="24"/>
          <w:szCs w:val="24"/>
        </w:rPr>
        <w:t xml:space="preserve"> содержания образовательных программ (технологический путь), отвечающих возрастным запросам.</w:t>
      </w:r>
    </w:p>
    <w:sectPr w:rsidR="00415368" w:rsidRPr="00634ACD" w:rsidSect="0041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6A"/>
    <w:multiLevelType w:val="hybridMultilevel"/>
    <w:tmpl w:val="932C7F2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056B1"/>
    <w:multiLevelType w:val="hybridMultilevel"/>
    <w:tmpl w:val="EC3C54F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12E19FD"/>
    <w:multiLevelType w:val="hybridMultilevel"/>
    <w:tmpl w:val="870C5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43076"/>
    <w:multiLevelType w:val="hybridMultilevel"/>
    <w:tmpl w:val="A692A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4571"/>
    <w:multiLevelType w:val="hybridMultilevel"/>
    <w:tmpl w:val="94F61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D48A3"/>
    <w:multiLevelType w:val="hybridMultilevel"/>
    <w:tmpl w:val="C1A42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42AF8"/>
    <w:multiLevelType w:val="hybridMultilevel"/>
    <w:tmpl w:val="730ABE3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3D"/>
    <w:rsid w:val="000709C5"/>
    <w:rsid w:val="000E0FB0"/>
    <w:rsid w:val="00147CAD"/>
    <w:rsid w:val="00182040"/>
    <w:rsid w:val="001B7949"/>
    <w:rsid w:val="00233E8F"/>
    <w:rsid w:val="00415368"/>
    <w:rsid w:val="004334D1"/>
    <w:rsid w:val="00634ACD"/>
    <w:rsid w:val="006B386A"/>
    <w:rsid w:val="009C1E72"/>
    <w:rsid w:val="009C610C"/>
    <w:rsid w:val="00A84FCD"/>
    <w:rsid w:val="00B30BE0"/>
    <w:rsid w:val="00BE47DE"/>
    <w:rsid w:val="00BF4DD6"/>
    <w:rsid w:val="00CD7C63"/>
    <w:rsid w:val="00D9233D"/>
    <w:rsid w:val="00E545CB"/>
    <w:rsid w:val="00E915B2"/>
    <w:rsid w:val="00EA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 strokecolor="none [2415]" shadowcolor="none [3205]"/>
    </o:shapedefaults>
    <o:shapelayout v:ext="edit">
      <o:idmap v:ext="edit" data="1"/>
      <o:rules v:ext="edit">
        <o:r id="V:Rule9" type="connector" idref="#_x0000_s1057"/>
        <o:r id="V:Rule10" type="connector" idref="#_x0000_s1056"/>
        <o:r id="V:Rule11" type="connector" idref="#_x0000_s1054"/>
        <o:r id="V:Rule12" type="connector" idref="#_x0000_s1045"/>
        <o:r id="V:Rule13" type="connector" idref="#_x0000_s1052"/>
        <o:r id="V:Rule14" type="connector" idref="#_x0000_s1058"/>
        <o:r id="V:Rule15" type="connector" idref="#_x0000_s1047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C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3E3B-AD81-4FB3-B333-E9FC8EC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Д.Ю.Т</dc:creator>
  <cp:lastModifiedBy>Admin</cp:lastModifiedBy>
  <cp:revision>4</cp:revision>
  <dcterms:created xsi:type="dcterms:W3CDTF">2013-10-22T17:43:00Z</dcterms:created>
  <dcterms:modified xsi:type="dcterms:W3CDTF">2013-11-11T13:15:00Z</dcterms:modified>
</cp:coreProperties>
</file>